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69F" w:rsidRDefault="0021469F" w:rsidP="0021469F">
      <w:pPr>
        <w:rPr>
          <w:rFonts w:cstheme="minorHAnsi"/>
          <w:sz w:val="28"/>
        </w:rPr>
      </w:pPr>
      <w:r>
        <w:rPr>
          <w:rFonts w:cstheme="minorHAnsi"/>
          <w:sz w:val="28"/>
        </w:rPr>
        <w:t>Navigating the dashboards and downloading data</w:t>
      </w:r>
    </w:p>
    <w:p w:rsidR="0021469F" w:rsidRDefault="0021469F" w:rsidP="002146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Below are instructions on how to interact with the data. </w:t>
      </w:r>
    </w:p>
    <w:p w:rsidR="0021469F" w:rsidRDefault="0021469F" w:rsidP="0021469F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2C711D02" wp14:editId="03DFAA99">
            <wp:extent cx="5364166" cy="32861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559" cy="328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9F" w:rsidRPr="004D6DE0" w:rsidRDefault="0021469F" w:rsidP="0021469F">
      <w:pPr>
        <w:rPr>
          <w:rFonts w:cstheme="minorHAnsi"/>
          <w:b/>
        </w:rPr>
      </w:pPr>
      <w:r w:rsidRPr="004D6DE0">
        <w:rPr>
          <w:rFonts w:cstheme="minorHAnsi"/>
          <w:b/>
        </w:rPr>
        <w:t>How to Download the Data</w:t>
      </w:r>
    </w:p>
    <w:p w:rsidR="0021469F" w:rsidRDefault="0021469F" w:rsidP="0021469F">
      <w:pPr>
        <w:rPr>
          <w:rFonts w:cstheme="minorHAnsi"/>
        </w:rPr>
      </w:pPr>
      <w:r>
        <w:rPr>
          <w:rFonts w:cstheme="minorHAnsi"/>
        </w:rPr>
        <w:t>Fo</w:t>
      </w:r>
      <w:r w:rsidRPr="004D6DE0">
        <w:rPr>
          <w:rFonts w:cstheme="minorHAnsi"/>
        </w:rPr>
        <w:t xml:space="preserve">llow the steps below to download the data from our Tableau dashboards. </w:t>
      </w:r>
    </w:p>
    <w:p w:rsidR="0021469F" w:rsidRPr="004D6DE0" w:rsidRDefault="0021469F" w:rsidP="0021469F">
      <w:pPr>
        <w:rPr>
          <w:rFonts w:cstheme="minorHAnsi"/>
          <w:b/>
        </w:rPr>
      </w:pPr>
      <w:r w:rsidRPr="004D6DE0">
        <w:rPr>
          <w:rFonts w:cstheme="minorHAnsi"/>
          <w:b/>
        </w:rPr>
        <w:t>Download to PDF</w:t>
      </w:r>
    </w:p>
    <w:p w:rsidR="0021469F" w:rsidRPr="004D6DE0" w:rsidRDefault="0021469F" w:rsidP="0021469F">
      <w:pPr>
        <w:numPr>
          <w:ilvl w:val="0"/>
          <w:numId w:val="1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Click on the "Download" button (usually located in the bottom right corner of the screen).</w:t>
      </w:r>
    </w:p>
    <w:p w:rsidR="0021469F" w:rsidRPr="004D6DE0" w:rsidRDefault="0021469F" w:rsidP="0021469F">
      <w:pPr>
        <w:numPr>
          <w:ilvl w:val="0"/>
          <w:numId w:val="1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Click on "PDF"-&gt; "Download" -&gt; "Download" -&gt; "OK".</w:t>
      </w:r>
    </w:p>
    <w:p w:rsidR="0021469F" w:rsidRPr="004D6DE0" w:rsidRDefault="0021469F" w:rsidP="0021469F">
      <w:pPr>
        <w:numPr>
          <w:ilvl w:val="0"/>
          <w:numId w:val="1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A pdf version of the data should open in Adobe Acrobat.</w:t>
      </w:r>
    </w:p>
    <w:p w:rsidR="0021469F" w:rsidRPr="004D6DE0" w:rsidRDefault="0021469F" w:rsidP="0021469F">
      <w:pPr>
        <w:spacing w:after="225" w:line="240" w:lineRule="auto"/>
        <w:rPr>
          <w:rFonts w:eastAsia="Times New Roman" w:cstheme="minorHAnsi"/>
        </w:rPr>
      </w:pPr>
      <w:r w:rsidRPr="004D6DE0">
        <w:rPr>
          <w:rFonts w:eastAsia="Times New Roman" w:cstheme="minorHAnsi"/>
        </w:rPr>
        <w:t>Printing the entire dashboard is possible by selecting "PDF". We have designed the dashboard to fit Letter sized paper in landscape layout.</w:t>
      </w:r>
    </w:p>
    <w:p w:rsidR="0021469F" w:rsidRDefault="0021469F" w:rsidP="0021469F">
      <w:pPr>
        <w:rPr>
          <w:rFonts w:cstheme="minorHAnsi"/>
          <w:b/>
        </w:rPr>
      </w:pPr>
      <w:r w:rsidRPr="004D6DE0">
        <w:rPr>
          <w:rFonts w:cstheme="minorHAnsi"/>
          <w:b/>
        </w:rPr>
        <w:t>Download to Excel</w:t>
      </w:r>
    </w:p>
    <w:p w:rsidR="0021469F" w:rsidRPr="004D6DE0" w:rsidRDefault="0021469F" w:rsidP="0021469F">
      <w:pPr>
        <w:rPr>
          <w:rFonts w:cstheme="minorHAnsi"/>
          <w:b/>
        </w:rPr>
      </w:pPr>
      <w:r>
        <w:rPr>
          <w:noProof/>
        </w:rPr>
        <w:lastRenderedPageBreak/>
        <w:drawing>
          <wp:inline distT="0" distB="0" distL="0" distR="0" wp14:anchorId="2659784E" wp14:editId="51690E2B">
            <wp:extent cx="4895850" cy="29668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1840" cy="29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69F" w:rsidRDefault="0021469F" w:rsidP="0021469F">
      <w:pPr>
        <w:numPr>
          <w:ilvl w:val="0"/>
          <w:numId w:val="2"/>
        </w:numPr>
        <w:spacing w:after="0" w:line="240" w:lineRule="auto"/>
        <w:ind w:left="375"/>
        <w:rPr>
          <w:rFonts w:eastAsia="Times New Roman" w:cstheme="minorHAnsi"/>
        </w:rPr>
      </w:pPr>
      <w:r>
        <w:rPr>
          <w:rFonts w:eastAsia="Times New Roman" w:cstheme="minorHAnsi"/>
        </w:rPr>
        <w:t>Click on ‘Summary Details’ to view the tabular view of a dashboard.</w:t>
      </w:r>
    </w:p>
    <w:p w:rsidR="0021469F" w:rsidRPr="004D6DE0" w:rsidRDefault="0021469F" w:rsidP="0021469F">
      <w:pPr>
        <w:numPr>
          <w:ilvl w:val="0"/>
          <w:numId w:val="2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Click within the worksheet (i.e. in the graph or table). The options to download "Data" or "Crosstab" will not appear unless you do this!</w:t>
      </w:r>
    </w:p>
    <w:p w:rsidR="0021469F" w:rsidRPr="004D6DE0" w:rsidRDefault="0021469F" w:rsidP="0021469F">
      <w:pPr>
        <w:numPr>
          <w:ilvl w:val="0"/>
          <w:numId w:val="2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Click on the "Download" button (usually located in the bottom right corner of the screen).</w:t>
      </w:r>
    </w:p>
    <w:p w:rsidR="0021469F" w:rsidRPr="004D6DE0" w:rsidRDefault="0021469F" w:rsidP="0021469F">
      <w:pPr>
        <w:numPr>
          <w:ilvl w:val="0"/>
          <w:numId w:val="2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Click on "Crosstab" -&gt; "Download" -&gt; “OK”.</w:t>
      </w:r>
    </w:p>
    <w:p w:rsidR="0021469F" w:rsidRPr="004D6DE0" w:rsidRDefault="0021469F" w:rsidP="0021469F">
      <w:pPr>
        <w:numPr>
          <w:ilvl w:val="0"/>
          <w:numId w:val="2"/>
        </w:numPr>
        <w:spacing w:after="0" w:line="240" w:lineRule="auto"/>
        <w:ind w:left="375"/>
        <w:rPr>
          <w:rFonts w:eastAsia="Times New Roman" w:cstheme="minorHAnsi"/>
        </w:rPr>
      </w:pPr>
      <w:r w:rsidRPr="004D6DE0">
        <w:rPr>
          <w:rFonts w:eastAsia="Times New Roman" w:cstheme="minorHAnsi"/>
        </w:rPr>
        <w:t>An excel version of the data (.csv document) should open in Excel.</w:t>
      </w:r>
    </w:p>
    <w:sectPr w:rsidR="0021469F" w:rsidRPr="004D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1CF"/>
    <w:multiLevelType w:val="multilevel"/>
    <w:tmpl w:val="7094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15F1D"/>
    <w:multiLevelType w:val="multilevel"/>
    <w:tmpl w:val="4252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9F"/>
    <w:rsid w:val="0021469F"/>
    <w:rsid w:val="006B7250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CB43"/>
  <w15:chartTrackingRefBased/>
  <w15:docId w15:val="{C3A830FA-D0F8-4549-842E-BD53230A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628F78A06B4459CC761C1667DAEF0" ma:contentTypeVersion="2" ma:contentTypeDescription="Create a new document." ma:contentTypeScope="" ma:versionID="fe089a8910c414e7d22883f28852eece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2C184C-17E3-4C13-894E-79A88ED0C0F6}"/>
</file>

<file path=customXml/itemProps2.xml><?xml version="1.0" encoding="utf-8"?>
<ds:datastoreItem xmlns:ds="http://schemas.openxmlformats.org/officeDocument/2006/customXml" ds:itemID="{D0B2FAB8-5588-4726-A89E-4141F57FAFE8}"/>
</file>

<file path=customXml/itemProps3.xml><?xml version="1.0" encoding="utf-8"?>
<ds:datastoreItem xmlns:ds="http://schemas.openxmlformats.org/officeDocument/2006/customXml" ds:itemID="{D2E79730-D0D7-4871-9F20-37B59A070FE9}"/>
</file>

<file path=customXml/itemProps4.xml><?xml version="1.0" encoding="utf-8"?>
<ds:datastoreItem xmlns:ds="http://schemas.openxmlformats.org/officeDocument/2006/customXml" ds:itemID="{CEE07923-C1C0-45E9-B016-13EC6C1E4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Company>CSU Office of the Chancellor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Dinh, Jessica</dc:creator>
  <cp:keywords/>
  <dc:description/>
  <cp:lastModifiedBy>Dinh, Jessica</cp:lastModifiedBy>
  <cp:revision>1</cp:revision>
  <dcterms:created xsi:type="dcterms:W3CDTF">2019-05-23T22:21:00Z</dcterms:created>
  <dcterms:modified xsi:type="dcterms:W3CDTF">2019-05-23T22:26:00Z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0x0101003DD628F78A06B4459CC761C1667DAEF0</vt:lpwstr>
  </property>
</Properties>
</file>