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4450"/>
      </w:tblGrid>
      <w:tr w:rsidR="00715E43" w:rsidTr="00222256">
        <w:tc>
          <w:tcPr>
            <w:tcW w:w="7038" w:type="dxa"/>
            <w:shd w:val="clear" w:color="auto" w:fill="000000" w:themeFill="text1"/>
          </w:tcPr>
          <w:p w:rsidR="00715E43" w:rsidRDefault="00715E43">
            <w:bookmarkStart w:id="0" w:name="_GoBack"/>
            <w:bookmarkEnd w:id="0"/>
            <w:r>
              <w:t>Record</w:t>
            </w:r>
            <w:r w:rsidR="00705A40">
              <w:t>s</w:t>
            </w:r>
            <w:r>
              <w:t xml:space="preserve"> to maintain</w:t>
            </w:r>
          </w:p>
        </w:tc>
        <w:tc>
          <w:tcPr>
            <w:tcW w:w="6030" w:type="dxa"/>
            <w:shd w:val="clear" w:color="auto" w:fill="000000" w:themeFill="text1"/>
          </w:tcPr>
          <w:p w:rsidR="00715E43" w:rsidRDefault="00A92BE8">
            <w:r>
              <w:t>Retention period</w:t>
            </w:r>
          </w:p>
        </w:tc>
      </w:tr>
      <w:tr w:rsidR="00705A40" w:rsidTr="00222256">
        <w:tc>
          <w:tcPr>
            <w:tcW w:w="7038" w:type="dxa"/>
          </w:tcPr>
          <w:p w:rsidR="006F7A70" w:rsidRDefault="00705A40" w:rsidP="00705A40">
            <w:r>
              <w:t>Applicants’ self-identification information</w:t>
            </w:r>
          </w:p>
          <w:p w:rsidR="00705A40" w:rsidRDefault="00705A40" w:rsidP="00705A40">
            <w:r>
              <w:t xml:space="preserve"> </w:t>
            </w:r>
          </w:p>
        </w:tc>
        <w:tc>
          <w:tcPr>
            <w:tcW w:w="6030" w:type="dxa"/>
          </w:tcPr>
          <w:p w:rsidR="00705A40" w:rsidRDefault="00705A40" w:rsidP="004F1EB4">
            <w:r>
              <w:t>2 years from the date</w:t>
            </w:r>
            <w:r w:rsidR="00E42EFC">
              <w:t xml:space="preserve"> of the record </w:t>
            </w:r>
          </w:p>
        </w:tc>
      </w:tr>
      <w:tr w:rsidR="00705A40" w:rsidTr="00222256">
        <w:tc>
          <w:tcPr>
            <w:tcW w:w="7038" w:type="dxa"/>
          </w:tcPr>
          <w:p w:rsidR="00705A40" w:rsidRDefault="00705A40" w:rsidP="00705A40">
            <w:r>
              <w:t xml:space="preserve">Employees’ self-identification information </w:t>
            </w:r>
          </w:p>
          <w:p w:rsidR="006F7A70" w:rsidRDefault="006F7A70" w:rsidP="00705A40"/>
        </w:tc>
        <w:tc>
          <w:tcPr>
            <w:tcW w:w="6030" w:type="dxa"/>
          </w:tcPr>
          <w:p w:rsidR="00705A40" w:rsidRDefault="00E42EFC" w:rsidP="004F1EB4">
            <w:r>
              <w:t xml:space="preserve">4 </w:t>
            </w:r>
            <w:r w:rsidR="00705A40">
              <w:t xml:space="preserve">years from the </w:t>
            </w:r>
            <w:r>
              <w:t xml:space="preserve">date of the record </w:t>
            </w:r>
          </w:p>
        </w:tc>
      </w:tr>
      <w:tr w:rsidR="00E42EFC" w:rsidTr="000A3C8C">
        <w:trPr>
          <w:trHeight w:val="467"/>
        </w:trPr>
        <w:tc>
          <w:tcPr>
            <w:tcW w:w="7038" w:type="dxa"/>
          </w:tcPr>
          <w:p w:rsidR="00E42EFC" w:rsidRDefault="00E42EFC" w:rsidP="006F7A70">
            <w:r>
              <w:t>Reasonable accommodation for applicants</w:t>
            </w:r>
          </w:p>
        </w:tc>
        <w:tc>
          <w:tcPr>
            <w:tcW w:w="6030" w:type="dxa"/>
          </w:tcPr>
          <w:p w:rsidR="00E42EFC" w:rsidRDefault="00E42EFC" w:rsidP="004F1EB4">
            <w:r>
              <w:t xml:space="preserve">2 years from the date of the record </w:t>
            </w:r>
          </w:p>
        </w:tc>
      </w:tr>
      <w:tr w:rsidR="00E42EFC" w:rsidTr="000A3C8C">
        <w:trPr>
          <w:trHeight w:val="719"/>
        </w:trPr>
        <w:tc>
          <w:tcPr>
            <w:tcW w:w="7038" w:type="dxa"/>
          </w:tcPr>
          <w:p w:rsidR="00E42EFC" w:rsidRDefault="00E42EFC" w:rsidP="006F7A70">
            <w:r>
              <w:t>Reasonable accommodation for employees</w:t>
            </w:r>
          </w:p>
        </w:tc>
        <w:tc>
          <w:tcPr>
            <w:tcW w:w="6030" w:type="dxa"/>
          </w:tcPr>
          <w:p w:rsidR="00E42EFC" w:rsidRDefault="00E42EFC">
            <w:r>
              <w:t>5 years after the employee’s separation from CSU</w:t>
            </w:r>
          </w:p>
        </w:tc>
      </w:tr>
      <w:tr w:rsidR="00715E43" w:rsidTr="00222256">
        <w:tc>
          <w:tcPr>
            <w:tcW w:w="7038" w:type="dxa"/>
          </w:tcPr>
          <w:p w:rsidR="006F7A70" w:rsidRDefault="00715E43" w:rsidP="006F7A70">
            <w:r>
              <w:t xml:space="preserve">AAP </w:t>
            </w:r>
            <w:r w:rsidR="00F77E5B">
              <w:t>for individuals with a disability</w:t>
            </w:r>
            <w:r w:rsidR="006F7A70">
              <w:t xml:space="preserve"> </w:t>
            </w:r>
            <w:r w:rsidR="00222256">
              <w:t>(</w:t>
            </w:r>
            <w:r w:rsidR="006F7A70">
              <w:t xml:space="preserve">except the </w:t>
            </w:r>
            <w:r w:rsidR="00986277">
              <w:t>Data Collection Analysis</w:t>
            </w:r>
            <w:r w:rsidR="00222256">
              <w:t xml:space="preserve"> section</w:t>
            </w:r>
            <w:r w:rsidR="00986277">
              <w:t>, which contains the Applicants and Hires report, and the External Dissemination of Policy Outreach and Positive Recruitment</w:t>
            </w:r>
            <w:r w:rsidR="00222256">
              <w:t xml:space="preserve"> section</w:t>
            </w:r>
            <w:r w:rsidR="00986277">
              <w:t>, which contains the campus’s written assessment of outreach efforts</w:t>
            </w:r>
            <w:r w:rsidR="006F7A70">
              <w:t>)</w:t>
            </w:r>
          </w:p>
          <w:p w:rsidR="006F7A70" w:rsidRDefault="00F77E5B" w:rsidP="006F7A70">
            <w:r>
              <w:t xml:space="preserve"> </w:t>
            </w:r>
          </w:p>
          <w:p w:rsidR="006F7A70" w:rsidRDefault="00F77E5B" w:rsidP="006F7A70">
            <w:r>
              <w:t xml:space="preserve">AAP for protected veterans </w:t>
            </w:r>
            <w:r w:rsidR="006F7A70">
              <w:t xml:space="preserve">(except the </w:t>
            </w:r>
            <w:r w:rsidR="00222256">
              <w:t>Data Collection Analysis section and the Dissemination of Policy Outreach and Positive Recruitment section</w:t>
            </w:r>
            <w:r w:rsidR="006F7A70">
              <w:t>)</w:t>
            </w:r>
          </w:p>
          <w:p w:rsidR="006F7A70" w:rsidRDefault="006F7A70" w:rsidP="006F7A70"/>
        </w:tc>
        <w:tc>
          <w:tcPr>
            <w:tcW w:w="6030" w:type="dxa"/>
          </w:tcPr>
          <w:p w:rsidR="00715E43" w:rsidRDefault="00715E43">
            <w:r>
              <w:t>2 years from the ending date of the AAP</w:t>
            </w:r>
          </w:p>
        </w:tc>
      </w:tr>
      <w:tr w:rsidR="00715E43" w:rsidTr="00222256">
        <w:tc>
          <w:tcPr>
            <w:tcW w:w="7038" w:type="dxa"/>
          </w:tcPr>
          <w:p w:rsidR="00715E43" w:rsidRDefault="006C7DC9">
            <w:r>
              <w:t>Applicants and Hires report</w:t>
            </w:r>
          </w:p>
          <w:p w:rsidR="006F7A70" w:rsidRDefault="006F7A70"/>
        </w:tc>
        <w:tc>
          <w:tcPr>
            <w:tcW w:w="6030" w:type="dxa"/>
          </w:tcPr>
          <w:p w:rsidR="00715E43" w:rsidRDefault="006C7DC9">
            <w:r>
              <w:t xml:space="preserve">3 years from </w:t>
            </w:r>
            <w:r w:rsidR="00222256">
              <w:t xml:space="preserve">the </w:t>
            </w:r>
            <w:r>
              <w:t>date of report</w:t>
            </w:r>
          </w:p>
        </w:tc>
      </w:tr>
      <w:tr w:rsidR="006C7DC9" w:rsidTr="00222256">
        <w:tc>
          <w:tcPr>
            <w:tcW w:w="7038" w:type="dxa"/>
          </w:tcPr>
          <w:p w:rsidR="006C7DC9" w:rsidRDefault="006C7DC9">
            <w:r>
              <w:t>Utilization Analysis (</w:t>
            </w:r>
            <w:r w:rsidR="00705A40">
              <w:t xml:space="preserve">of </w:t>
            </w:r>
            <w:r>
              <w:t>individuals with a disability)</w:t>
            </w:r>
          </w:p>
          <w:p w:rsidR="006F7A70" w:rsidRDefault="006F7A70"/>
        </w:tc>
        <w:tc>
          <w:tcPr>
            <w:tcW w:w="6030" w:type="dxa"/>
          </w:tcPr>
          <w:p w:rsidR="006C7DC9" w:rsidRDefault="006C7DC9">
            <w:r>
              <w:t xml:space="preserve">2 years from </w:t>
            </w:r>
            <w:r w:rsidR="00222256">
              <w:t xml:space="preserve">the </w:t>
            </w:r>
            <w:r>
              <w:t>date of report</w:t>
            </w:r>
          </w:p>
        </w:tc>
      </w:tr>
      <w:tr w:rsidR="006C7DC9" w:rsidTr="00222256">
        <w:tc>
          <w:tcPr>
            <w:tcW w:w="7038" w:type="dxa"/>
          </w:tcPr>
          <w:p w:rsidR="006F7A70" w:rsidRDefault="006C7DC9" w:rsidP="00705A40">
            <w:r>
              <w:t>Hiring Benchmark</w:t>
            </w:r>
            <w:r w:rsidR="00705A40">
              <w:t xml:space="preserve"> (for protected veterans)</w:t>
            </w:r>
          </w:p>
          <w:p w:rsidR="006C7DC9" w:rsidRDefault="00705A40" w:rsidP="00705A40">
            <w:r>
              <w:t xml:space="preserve"> </w:t>
            </w:r>
          </w:p>
        </w:tc>
        <w:tc>
          <w:tcPr>
            <w:tcW w:w="6030" w:type="dxa"/>
          </w:tcPr>
          <w:p w:rsidR="006C7DC9" w:rsidRDefault="006C7DC9">
            <w:r>
              <w:t xml:space="preserve">3 years from </w:t>
            </w:r>
            <w:r w:rsidR="00222256">
              <w:t xml:space="preserve">the </w:t>
            </w:r>
            <w:r>
              <w:t>date of documentation</w:t>
            </w:r>
          </w:p>
        </w:tc>
      </w:tr>
      <w:tr w:rsidR="006C7DC9" w:rsidTr="00222256">
        <w:tc>
          <w:tcPr>
            <w:tcW w:w="7038" w:type="dxa"/>
          </w:tcPr>
          <w:p w:rsidR="00222256" w:rsidRDefault="006F7A70">
            <w:r>
              <w:t xml:space="preserve">Documentation of outreach efforts </w:t>
            </w:r>
            <w:r w:rsidR="00986277">
              <w:t>(i</w:t>
            </w:r>
            <w:r w:rsidR="00222256">
              <w:t>n</w:t>
            </w:r>
            <w:r w:rsidR="00E42EFC">
              <w:t>cluding job postings with EDD)</w:t>
            </w:r>
          </w:p>
          <w:p w:rsidR="00222256" w:rsidRDefault="00222256"/>
          <w:p w:rsidR="006C7DC9" w:rsidRDefault="00222256">
            <w:r>
              <w:t>W</w:t>
            </w:r>
            <w:r w:rsidR="00986277">
              <w:t>ritten assessment of outreach efforts</w:t>
            </w:r>
          </w:p>
          <w:p w:rsidR="006F7A70" w:rsidRDefault="006F7A70"/>
        </w:tc>
        <w:tc>
          <w:tcPr>
            <w:tcW w:w="6030" w:type="dxa"/>
          </w:tcPr>
          <w:p w:rsidR="006C7DC9" w:rsidRDefault="006F7A70">
            <w:r>
              <w:t>3 years from the date of documentation</w:t>
            </w:r>
          </w:p>
        </w:tc>
      </w:tr>
    </w:tbl>
    <w:p w:rsidR="00F51699" w:rsidRDefault="00F51699"/>
    <w:p w:rsidR="00494857" w:rsidRPr="00494857" w:rsidRDefault="00494857">
      <w:pPr>
        <w:rPr>
          <w:b/>
        </w:rPr>
      </w:pPr>
      <w:r w:rsidRPr="00494857">
        <w:rPr>
          <w:b/>
        </w:rPr>
        <w:t>CAVEAT:  IF</w:t>
      </w:r>
      <w:r w:rsidR="00F13A64">
        <w:rPr>
          <w:b/>
        </w:rPr>
        <w:t>, DURING THE SPECIFIED RETENTION PERIOD,</w:t>
      </w:r>
      <w:r w:rsidRPr="00494857">
        <w:rPr>
          <w:b/>
        </w:rPr>
        <w:t xml:space="preserve"> A CLAIM, LITIGATION, OR AUDIT </w:t>
      </w:r>
      <w:r w:rsidR="00F13A64">
        <w:rPr>
          <w:b/>
        </w:rPr>
        <w:t xml:space="preserve">ARISES </w:t>
      </w:r>
      <w:r w:rsidRPr="00494857">
        <w:rPr>
          <w:b/>
        </w:rPr>
        <w:t xml:space="preserve">INVOLVING ANY OF THE RECORDS MENTIONED ABOVE, THEN THE RECORD MUST BE MAINTAINED UNTIL THE COMPLETION OF THE ACTION. </w:t>
      </w:r>
    </w:p>
    <w:sectPr w:rsidR="00494857" w:rsidRPr="00494857" w:rsidSect="000A3C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3D" w:rsidRDefault="00D51F3D" w:rsidP="00222256">
      <w:pPr>
        <w:spacing w:after="0" w:line="240" w:lineRule="auto"/>
      </w:pPr>
      <w:r>
        <w:separator/>
      </w:r>
    </w:p>
  </w:endnote>
  <w:endnote w:type="continuationSeparator" w:id="0">
    <w:p w:rsidR="00D51F3D" w:rsidRDefault="00D51F3D" w:rsidP="0022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3D" w:rsidRDefault="00D51F3D" w:rsidP="00222256">
      <w:pPr>
        <w:spacing w:after="0" w:line="240" w:lineRule="auto"/>
      </w:pPr>
      <w:r>
        <w:separator/>
      </w:r>
    </w:p>
  </w:footnote>
  <w:footnote w:type="continuationSeparator" w:id="0">
    <w:p w:rsidR="00D51F3D" w:rsidRDefault="00D51F3D" w:rsidP="0022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70C0C07F5CD4E5989F13CB4FC9EBC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2256" w:rsidRDefault="002222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Recordkeeping Schedule</w:t>
        </w:r>
      </w:p>
    </w:sdtContent>
  </w:sdt>
  <w:p w:rsidR="00222256" w:rsidRDefault="00222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C87"/>
    <w:multiLevelType w:val="hybridMultilevel"/>
    <w:tmpl w:val="8C2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43"/>
    <w:rsid w:val="000A3C8C"/>
    <w:rsid w:val="000F05A0"/>
    <w:rsid w:val="00222256"/>
    <w:rsid w:val="00494857"/>
    <w:rsid w:val="004F1EB4"/>
    <w:rsid w:val="0062335B"/>
    <w:rsid w:val="00654C1D"/>
    <w:rsid w:val="006C7DC9"/>
    <w:rsid w:val="006F7A70"/>
    <w:rsid w:val="00703382"/>
    <w:rsid w:val="00705A40"/>
    <w:rsid w:val="00715E43"/>
    <w:rsid w:val="00986277"/>
    <w:rsid w:val="00A92BE8"/>
    <w:rsid w:val="00D51F3D"/>
    <w:rsid w:val="00E42EFC"/>
    <w:rsid w:val="00F13A64"/>
    <w:rsid w:val="00F51699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56"/>
  </w:style>
  <w:style w:type="paragraph" w:styleId="Footer">
    <w:name w:val="footer"/>
    <w:basedOn w:val="Normal"/>
    <w:link w:val="FooterChar"/>
    <w:uiPriority w:val="99"/>
    <w:unhideWhenUsed/>
    <w:rsid w:val="0022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56"/>
  </w:style>
  <w:style w:type="paragraph" w:styleId="BalloonText">
    <w:name w:val="Balloon Text"/>
    <w:basedOn w:val="Normal"/>
    <w:link w:val="BalloonTextChar"/>
    <w:uiPriority w:val="99"/>
    <w:semiHidden/>
    <w:unhideWhenUsed/>
    <w:rsid w:val="0022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56"/>
  </w:style>
  <w:style w:type="paragraph" w:styleId="Footer">
    <w:name w:val="footer"/>
    <w:basedOn w:val="Normal"/>
    <w:link w:val="FooterChar"/>
    <w:uiPriority w:val="99"/>
    <w:unhideWhenUsed/>
    <w:rsid w:val="0022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56"/>
  </w:style>
  <w:style w:type="paragraph" w:styleId="BalloonText">
    <w:name w:val="Balloon Text"/>
    <w:basedOn w:val="Normal"/>
    <w:link w:val="BalloonTextChar"/>
    <w:uiPriority w:val="99"/>
    <w:semiHidden/>
    <w:unhideWhenUsed/>
    <w:rsid w:val="0022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C0C07F5CD4E5989F13CB4FC9E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5D82-E6A1-44BE-81F2-C072F8A5C23B}"/>
      </w:docPartPr>
      <w:docPartBody>
        <w:p w:rsidR="006B4346" w:rsidRDefault="00B46618" w:rsidP="00B46618">
          <w:pPr>
            <w:pStyle w:val="570C0C07F5CD4E5989F13CB4FC9EBC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18"/>
    <w:rsid w:val="000E541B"/>
    <w:rsid w:val="00543648"/>
    <w:rsid w:val="0063568D"/>
    <w:rsid w:val="006B4346"/>
    <w:rsid w:val="00B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C0C07F5CD4E5989F13CB4FC9EBC91">
    <w:name w:val="570C0C07F5CD4E5989F13CB4FC9EBC91"/>
    <w:rsid w:val="00B466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C0C07F5CD4E5989F13CB4FC9EBC91">
    <w:name w:val="570C0C07F5CD4E5989F13CB4FC9EBC91"/>
    <w:rsid w:val="00B4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B4B3104C4224B817B846A1ED42805" ma:contentTypeVersion="0" ma:contentTypeDescription="Create a new document." ma:contentTypeScope="" ma:versionID="876a38d50fdfa4e5e439d43868fe88d7">
  <xsd:schema xmlns:xsd="http://www.w3.org/2001/XMLSchema" xmlns:xs="http://www.w3.org/2001/XMLSchema" xmlns:p="http://schemas.microsoft.com/office/2006/metadata/properties" xmlns:ns2="30355ef0-b855-4ebb-a92a-a6c79f7573fd" targetNamespace="http://schemas.microsoft.com/office/2006/metadata/properties" ma:root="true" ma:fieldsID="af2e949b6755cdff47552b962039bf35" ns2:_=""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394F2-9FC9-4EE9-88D3-5226C0E85D6A}"/>
</file>

<file path=customXml/itemProps2.xml><?xml version="1.0" encoding="utf-8"?>
<ds:datastoreItem xmlns:ds="http://schemas.openxmlformats.org/officeDocument/2006/customXml" ds:itemID="{FA7707DC-DEF0-486D-A42C-0989BCF39B9D}"/>
</file>

<file path=customXml/itemProps3.xml><?xml version="1.0" encoding="utf-8"?>
<ds:datastoreItem xmlns:ds="http://schemas.openxmlformats.org/officeDocument/2006/customXml" ds:itemID="{FBC030CF-ABBF-4EBD-BF6A-43C4F7B5A077}"/>
</file>

<file path=customXml/itemProps4.xml><?xml version="1.0" encoding="utf-8"?>
<ds:datastoreItem xmlns:ds="http://schemas.openxmlformats.org/officeDocument/2006/customXml" ds:itemID="{409CD527-17E6-4188-AA95-028BA7BB3C7A}"/>
</file>

<file path=customXml/itemProps5.xml><?xml version="1.0" encoding="utf-8"?>
<ds:datastoreItem xmlns:ds="http://schemas.openxmlformats.org/officeDocument/2006/customXml" ds:itemID="{B8F86F62-C022-46C0-A527-1A361D55E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Recordkeeping Schedule</dc:title>
  <dc:creator>Bui, Ellen</dc:creator>
  <cp:lastModifiedBy>Bui, Ellen</cp:lastModifiedBy>
  <cp:revision>11</cp:revision>
  <cp:lastPrinted>2014-02-18T00:18:00Z</cp:lastPrinted>
  <dcterms:created xsi:type="dcterms:W3CDTF">2014-02-15T18:06:00Z</dcterms:created>
  <dcterms:modified xsi:type="dcterms:W3CDTF">2014-03-14T20:50:00Z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0x010100634B4B3104C4224B817B846A1ED42805</vt:lpwstr>
  </property>
</Properties>
</file>